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60F66" w14:textId="3F0138AC" w:rsidR="006A4694" w:rsidRPr="006A4694" w:rsidRDefault="006A4694">
      <w:pPr>
        <w:rPr>
          <w:rFonts w:ascii="Arial" w:hAnsi="Arial" w:cs="Arial"/>
          <w:b/>
        </w:rPr>
      </w:pPr>
      <w:bookmarkStart w:id="0" w:name="_GoBack"/>
      <w:bookmarkEnd w:id="0"/>
      <w:r w:rsidRPr="006A4694">
        <w:rPr>
          <w:rFonts w:ascii="Arial" w:hAnsi="Arial" w:cs="Arial"/>
          <w:b/>
        </w:rPr>
        <w:t>Rubric for Birding Report, 6</w:t>
      </w:r>
      <w:r w:rsidRPr="006A4694">
        <w:rPr>
          <w:rFonts w:ascii="Arial" w:hAnsi="Arial" w:cs="Arial"/>
          <w:b/>
          <w:vertAlign w:val="superscript"/>
        </w:rPr>
        <w:t>th</w:t>
      </w:r>
      <w:r w:rsidRPr="006A4694">
        <w:rPr>
          <w:rFonts w:ascii="Arial" w:hAnsi="Arial" w:cs="Arial"/>
          <w:b/>
        </w:rPr>
        <w:t xml:space="preserve"> grade Science</w:t>
      </w:r>
    </w:p>
    <w:tbl>
      <w:tblPr>
        <w:tblStyle w:val="GridTable5Dark-Accent51"/>
        <w:tblpPr w:leftFromText="180" w:rightFromText="180" w:vertAnchor="page" w:horzAnchor="page" w:tblpX="649" w:tblpY="1441"/>
        <w:tblW w:w="4665" w:type="pct"/>
        <w:tblLook w:val="04A0" w:firstRow="1" w:lastRow="0" w:firstColumn="1" w:lastColumn="0" w:noHBand="0" w:noVBand="1"/>
      </w:tblPr>
      <w:tblGrid>
        <w:gridCol w:w="1616"/>
        <w:gridCol w:w="1860"/>
        <w:gridCol w:w="1712"/>
        <w:gridCol w:w="1710"/>
        <w:gridCol w:w="1896"/>
        <w:gridCol w:w="1273"/>
      </w:tblGrid>
      <w:tr w:rsidR="00614E86" w:rsidRPr="006A4694" w14:paraId="096DD4D7" w14:textId="77777777" w:rsidTr="006A4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vAlign w:val="center"/>
          </w:tcPr>
          <w:p w14:paraId="685A9D33" w14:textId="77777777" w:rsidR="00614E86" w:rsidRPr="006A4694" w:rsidRDefault="00614E86" w:rsidP="006A4694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4694">
              <w:rPr>
                <w:rFonts w:ascii="Arial" w:hAnsi="Arial" w:cs="Arial"/>
                <w:sz w:val="28"/>
                <w:szCs w:val="24"/>
              </w:rPr>
              <w:t>Criteria</w:t>
            </w:r>
          </w:p>
        </w:tc>
        <w:tc>
          <w:tcPr>
            <w:tcW w:w="949" w:type="pct"/>
            <w:vAlign w:val="center"/>
          </w:tcPr>
          <w:p w14:paraId="774DAC9A" w14:textId="77777777" w:rsidR="00614E86" w:rsidRPr="006A4694" w:rsidRDefault="00614E86" w:rsidP="006A4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6A4694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875" w:type="pct"/>
            <w:vAlign w:val="center"/>
          </w:tcPr>
          <w:p w14:paraId="2A79CF6A" w14:textId="55435BA9" w:rsidR="00614E86" w:rsidRPr="006A4694" w:rsidRDefault="00614E86" w:rsidP="006A4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6A4694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874" w:type="pct"/>
            <w:vAlign w:val="center"/>
          </w:tcPr>
          <w:p w14:paraId="1E16E529" w14:textId="36AA7954" w:rsidR="00614E86" w:rsidRPr="006A4694" w:rsidRDefault="00614E86" w:rsidP="006A4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6A4694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877" w:type="pct"/>
            <w:vAlign w:val="center"/>
          </w:tcPr>
          <w:p w14:paraId="6F620C97" w14:textId="4603FE4D" w:rsidR="00614E86" w:rsidRPr="006A4694" w:rsidRDefault="00614E86" w:rsidP="006A4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6A4694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657" w:type="pct"/>
            <w:vAlign w:val="center"/>
          </w:tcPr>
          <w:p w14:paraId="1F89EDA0" w14:textId="77777777" w:rsidR="00614E86" w:rsidRPr="006A4694" w:rsidRDefault="00614E86" w:rsidP="006A4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6A4694">
              <w:rPr>
                <w:rFonts w:ascii="Arial" w:hAnsi="Arial" w:cs="Arial"/>
                <w:sz w:val="28"/>
              </w:rPr>
              <w:t>Score</w:t>
            </w:r>
          </w:p>
        </w:tc>
      </w:tr>
      <w:tr w:rsidR="00614E86" w:rsidRPr="006A4694" w14:paraId="422328DD" w14:textId="77777777" w:rsidTr="006A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vAlign w:val="center"/>
          </w:tcPr>
          <w:p w14:paraId="558AFB0B" w14:textId="4B75DF04" w:rsidR="00614E86" w:rsidRPr="006A4694" w:rsidRDefault="00614E86" w:rsidP="006A4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694">
              <w:rPr>
                <w:rFonts w:ascii="Arial" w:hAnsi="Arial" w:cs="Arial"/>
                <w:sz w:val="24"/>
                <w:szCs w:val="24"/>
              </w:rPr>
              <w:t>Introduction</w:t>
            </w:r>
          </w:p>
        </w:tc>
        <w:tc>
          <w:tcPr>
            <w:tcW w:w="949" w:type="pct"/>
            <w:vAlign w:val="center"/>
          </w:tcPr>
          <w:p w14:paraId="2E329293" w14:textId="32C2D8ED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>Question is stated. Hypothesis is testable and directly relates</w:t>
            </w:r>
            <w:r w:rsidR="006A4694">
              <w:rPr>
                <w:rFonts w:ascii="Arial" w:hAnsi="Arial" w:cs="Arial"/>
                <w:sz w:val="19"/>
                <w:szCs w:val="19"/>
              </w:rPr>
              <w:t xml:space="preserve"> to the</w:t>
            </w:r>
            <w:r w:rsidRPr="006A4694">
              <w:rPr>
                <w:rFonts w:ascii="Arial" w:hAnsi="Arial" w:cs="Arial"/>
                <w:sz w:val="19"/>
                <w:szCs w:val="19"/>
              </w:rPr>
              <w:t xml:space="preserve"> investigation.</w:t>
            </w:r>
          </w:p>
          <w:p w14:paraId="4FCDC503" w14:textId="06630598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>Reasoning behind questio</w:t>
            </w:r>
            <w:r w:rsidR="006A4694">
              <w:rPr>
                <w:rFonts w:ascii="Arial" w:hAnsi="Arial" w:cs="Arial"/>
                <w:sz w:val="19"/>
                <w:szCs w:val="19"/>
              </w:rPr>
              <w:t>n and hypothesis clearly stated and background information is given.</w:t>
            </w:r>
          </w:p>
        </w:tc>
        <w:tc>
          <w:tcPr>
            <w:tcW w:w="875" w:type="pct"/>
            <w:vAlign w:val="center"/>
          </w:tcPr>
          <w:p w14:paraId="797B4088" w14:textId="5F44606C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>Question is stated and</w:t>
            </w:r>
            <w:r w:rsidR="006A4694">
              <w:rPr>
                <w:rFonts w:ascii="Arial" w:hAnsi="Arial" w:cs="Arial"/>
                <w:sz w:val="19"/>
                <w:szCs w:val="19"/>
              </w:rPr>
              <w:t xml:space="preserve"> hypothesis is testable but may </w:t>
            </w:r>
            <w:r w:rsidR="00ED4F50">
              <w:rPr>
                <w:rFonts w:ascii="Arial" w:hAnsi="Arial" w:cs="Arial"/>
                <w:sz w:val="19"/>
                <w:szCs w:val="19"/>
              </w:rPr>
              <w:t>not relate</w:t>
            </w:r>
            <w:r w:rsidRPr="006A4694">
              <w:rPr>
                <w:rFonts w:ascii="Arial" w:hAnsi="Arial" w:cs="Arial"/>
                <w:sz w:val="19"/>
                <w:szCs w:val="19"/>
              </w:rPr>
              <w:t xml:space="preserve"> to the investigation posed</w:t>
            </w:r>
            <w:r w:rsidR="006A4694">
              <w:rPr>
                <w:rFonts w:ascii="Arial" w:hAnsi="Arial" w:cs="Arial"/>
                <w:sz w:val="19"/>
                <w:szCs w:val="19"/>
              </w:rPr>
              <w:t xml:space="preserve"> or there is not enough background presented.</w:t>
            </w:r>
          </w:p>
        </w:tc>
        <w:tc>
          <w:tcPr>
            <w:tcW w:w="874" w:type="pct"/>
            <w:vAlign w:val="center"/>
          </w:tcPr>
          <w:p w14:paraId="086791CD" w14:textId="37D13946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>Hypothesis is unclear and/or not testable</w:t>
            </w:r>
            <w:r w:rsidR="006A4694">
              <w:rPr>
                <w:rFonts w:ascii="Arial" w:hAnsi="Arial" w:cs="Arial"/>
                <w:sz w:val="19"/>
                <w:szCs w:val="19"/>
              </w:rPr>
              <w:t xml:space="preserve"> and there is little or no background information.</w:t>
            </w:r>
          </w:p>
        </w:tc>
        <w:tc>
          <w:tcPr>
            <w:tcW w:w="877" w:type="pct"/>
            <w:vAlign w:val="center"/>
          </w:tcPr>
          <w:p w14:paraId="08512AA3" w14:textId="708F16FB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>No scientific question/hypothesis is posed.</w:t>
            </w:r>
            <w:r w:rsidR="006A4694">
              <w:rPr>
                <w:rFonts w:ascii="Arial" w:hAnsi="Arial" w:cs="Arial"/>
                <w:sz w:val="19"/>
                <w:szCs w:val="19"/>
              </w:rPr>
              <w:t xml:space="preserve"> No background information.</w:t>
            </w:r>
          </w:p>
        </w:tc>
        <w:tc>
          <w:tcPr>
            <w:tcW w:w="657" w:type="pct"/>
            <w:vAlign w:val="center"/>
          </w:tcPr>
          <w:p w14:paraId="2CDD556E" w14:textId="77777777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14E86" w:rsidRPr="006A4694" w14:paraId="1706CA55" w14:textId="77777777" w:rsidTr="006A4694">
        <w:trPr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vAlign w:val="center"/>
          </w:tcPr>
          <w:p w14:paraId="6DB63E58" w14:textId="77777777" w:rsidR="00614E86" w:rsidRPr="006A4694" w:rsidRDefault="00614E86" w:rsidP="006A4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694">
              <w:rPr>
                <w:rFonts w:ascii="Arial" w:hAnsi="Arial" w:cs="Arial"/>
                <w:sz w:val="24"/>
                <w:szCs w:val="24"/>
              </w:rPr>
              <w:t>Materials and Methods</w:t>
            </w:r>
          </w:p>
        </w:tc>
        <w:tc>
          <w:tcPr>
            <w:tcW w:w="949" w:type="pct"/>
            <w:vAlign w:val="center"/>
          </w:tcPr>
          <w:p w14:paraId="0382B0C8" w14:textId="5F80280F" w:rsidR="00614E86" w:rsidRPr="006A4694" w:rsidRDefault="00614E86" w:rsidP="006A4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>All materials and methods are listed. This is an easy to understand and repeat investigation.</w:t>
            </w:r>
          </w:p>
        </w:tc>
        <w:tc>
          <w:tcPr>
            <w:tcW w:w="875" w:type="pct"/>
            <w:vAlign w:val="center"/>
          </w:tcPr>
          <w:p w14:paraId="5AFD292A" w14:textId="06D75851" w:rsidR="00614E86" w:rsidRPr="006A4694" w:rsidRDefault="00614E86" w:rsidP="006A4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 xml:space="preserve">Some materials and methods are listed. Procedures are understandable and </w:t>
            </w:r>
            <w:r w:rsidR="006A4694">
              <w:rPr>
                <w:rFonts w:ascii="Arial" w:hAnsi="Arial" w:cs="Arial"/>
                <w:sz w:val="19"/>
                <w:szCs w:val="19"/>
              </w:rPr>
              <w:t xml:space="preserve">likely </w:t>
            </w:r>
            <w:r w:rsidRPr="006A4694">
              <w:rPr>
                <w:rFonts w:ascii="Arial" w:hAnsi="Arial" w:cs="Arial"/>
                <w:sz w:val="19"/>
                <w:szCs w:val="19"/>
              </w:rPr>
              <w:t>repeat</w:t>
            </w:r>
            <w:r w:rsidR="006A4694">
              <w:rPr>
                <w:rFonts w:ascii="Arial" w:hAnsi="Arial" w:cs="Arial"/>
                <w:sz w:val="19"/>
                <w:szCs w:val="19"/>
              </w:rPr>
              <w:t>able.</w:t>
            </w:r>
          </w:p>
        </w:tc>
        <w:tc>
          <w:tcPr>
            <w:tcW w:w="874" w:type="pct"/>
            <w:vAlign w:val="center"/>
          </w:tcPr>
          <w:p w14:paraId="3D2105C0" w14:textId="23A3E102" w:rsidR="00614E86" w:rsidRPr="006A4694" w:rsidRDefault="00614E86" w:rsidP="006A4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 xml:space="preserve">Few materials and methods are listed. The procedure is </w:t>
            </w:r>
            <w:r w:rsidR="006A4694">
              <w:rPr>
                <w:rFonts w:ascii="Arial" w:hAnsi="Arial" w:cs="Arial"/>
                <w:sz w:val="19"/>
                <w:szCs w:val="19"/>
              </w:rPr>
              <w:t xml:space="preserve">not </w:t>
            </w:r>
            <w:r w:rsidRPr="006A4694">
              <w:rPr>
                <w:rFonts w:ascii="Arial" w:hAnsi="Arial" w:cs="Arial"/>
                <w:sz w:val="19"/>
                <w:szCs w:val="19"/>
              </w:rPr>
              <w:t>understandable, and it would be difficult to repeat investigation.</w:t>
            </w:r>
          </w:p>
        </w:tc>
        <w:tc>
          <w:tcPr>
            <w:tcW w:w="877" w:type="pct"/>
            <w:vAlign w:val="center"/>
          </w:tcPr>
          <w:p w14:paraId="36E67A41" w14:textId="5993F0C9" w:rsidR="00614E86" w:rsidRPr="006A4694" w:rsidRDefault="00614E86" w:rsidP="006A4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>Few/no materials or methods are listed. Procedures are unclear and could not be repeated.</w:t>
            </w:r>
          </w:p>
        </w:tc>
        <w:tc>
          <w:tcPr>
            <w:tcW w:w="657" w:type="pct"/>
            <w:vAlign w:val="center"/>
          </w:tcPr>
          <w:p w14:paraId="42ECF1D8" w14:textId="77777777" w:rsidR="00614E86" w:rsidRPr="006A4694" w:rsidRDefault="00614E86" w:rsidP="006A4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14E86" w:rsidRPr="006A4694" w14:paraId="298EA790" w14:textId="77777777" w:rsidTr="006A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vAlign w:val="center"/>
          </w:tcPr>
          <w:p w14:paraId="7A8CD0B4" w14:textId="50DA8321" w:rsidR="00614E86" w:rsidRPr="006A4694" w:rsidRDefault="00614E86" w:rsidP="006A4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694">
              <w:rPr>
                <w:rFonts w:ascii="Arial" w:hAnsi="Arial" w:cs="Arial"/>
                <w:sz w:val="24"/>
                <w:szCs w:val="24"/>
              </w:rPr>
              <w:t>Results and Graphs</w:t>
            </w:r>
          </w:p>
        </w:tc>
        <w:tc>
          <w:tcPr>
            <w:tcW w:w="949" w:type="pct"/>
            <w:vAlign w:val="center"/>
          </w:tcPr>
          <w:p w14:paraId="072F8194" w14:textId="147E7FBB" w:rsidR="00614E86" w:rsidRPr="006A4694" w:rsidRDefault="006A4694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Excellent summary. </w:t>
            </w:r>
            <w:r w:rsidR="00614E86" w:rsidRPr="006A4694">
              <w:rPr>
                <w:rFonts w:ascii="Arial" w:hAnsi="Arial" w:cs="Arial"/>
                <w:sz w:val="19"/>
                <w:szCs w:val="19"/>
              </w:rPr>
              <w:t>Results</w:t>
            </w:r>
            <w:r>
              <w:rPr>
                <w:rFonts w:ascii="Arial" w:hAnsi="Arial" w:cs="Arial"/>
                <w:sz w:val="19"/>
                <w:szCs w:val="19"/>
              </w:rPr>
              <w:t xml:space="preserve"> are clearly stated and data patterns are clearly explained</w:t>
            </w:r>
            <w:r w:rsidR="00614E86" w:rsidRPr="006A4694">
              <w:rPr>
                <w:rFonts w:ascii="Arial" w:hAnsi="Arial" w:cs="Arial"/>
                <w:sz w:val="19"/>
                <w:szCs w:val="19"/>
              </w:rPr>
              <w:t xml:space="preserve">. Graphs are appropriate for investigation, </w:t>
            </w:r>
            <w:r>
              <w:rPr>
                <w:rFonts w:ascii="Arial" w:hAnsi="Arial" w:cs="Arial"/>
                <w:sz w:val="19"/>
                <w:szCs w:val="19"/>
              </w:rPr>
              <w:t xml:space="preserve">and </w:t>
            </w:r>
            <w:r w:rsidR="00614E86" w:rsidRPr="006A4694">
              <w:rPr>
                <w:rFonts w:ascii="Arial" w:hAnsi="Arial" w:cs="Arial"/>
                <w:sz w:val="19"/>
                <w:szCs w:val="19"/>
              </w:rPr>
              <w:t>variables are clear.</w:t>
            </w:r>
          </w:p>
        </w:tc>
        <w:tc>
          <w:tcPr>
            <w:tcW w:w="875" w:type="pct"/>
            <w:vAlign w:val="center"/>
          </w:tcPr>
          <w:p w14:paraId="1BB68AEB" w14:textId="425E03B4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 xml:space="preserve">Some key information is missing related to </w:t>
            </w:r>
            <w:r w:rsidR="006A4694">
              <w:rPr>
                <w:rFonts w:ascii="Arial" w:hAnsi="Arial" w:cs="Arial"/>
                <w:sz w:val="19"/>
                <w:szCs w:val="19"/>
              </w:rPr>
              <w:t>data and patterns</w:t>
            </w:r>
            <w:r w:rsidRPr="006A4694">
              <w:rPr>
                <w:rFonts w:ascii="Arial" w:hAnsi="Arial" w:cs="Arial"/>
                <w:sz w:val="19"/>
                <w:szCs w:val="19"/>
              </w:rPr>
              <w:t>. Graphs are not completely appropriate for investigation or are somewhat unclear.</w:t>
            </w:r>
          </w:p>
        </w:tc>
        <w:tc>
          <w:tcPr>
            <w:tcW w:w="874" w:type="pct"/>
            <w:vAlign w:val="center"/>
          </w:tcPr>
          <w:p w14:paraId="44FC25DF" w14:textId="306A6507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 xml:space="preserve">Results 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 xml:space="preserve">and </w:t>
            </w:r>
            <w:r w:rsidRPr="006A4694">
              <w:rPr>
                <w:rFonts w:ascii="Arial" w:hAnsi="Arial" w:cs="Arial"/>
                <w:sz w:val="19"/>
                <w:szCs w:val="19"/>
              </w:rPr>
              <w:t xml:space="preserve">analysis 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>are unclear and graphs</w:t>
            </w:r>
            <w:r w:rsidRPr="006A4694">
              <w:rPr>
                <w:rFonts w:ascii="Arial" w:hAnsi="Arial" w:cs="Arial"/>
                <w:sz w:val="19"/>
                <w:szCs w:val="19"/>
              </w:rPr>
              <w:t xml:space="preserve"> are not appropriate for investigation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 xml:space="preserve"> or unclear.</w:t>
            </w:r>
          </w:p>
        </w:tc>
        <w:tc>
          <w:tcPr>
            <w:tcW w:w="877" w:type="pct"/>
            <w:vAlign w:val="center"/>
          </w:tcPr>
          <w:p w14:paraId="66594E7F" w14:textId="20B62454" w:rsidR="00614E86" w:rsidRPr="006A4694" w:rsidRDefault="006A4694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Graphs and explanation are completely unclear or missing.</w:t>
            </w:r>
          </w:p>
          <w:p w14:paraId="1845C750" w14:textId="7CB277FC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7" w:type="pct"/>
            <w:vAlign w:val="center"/>
          </w:tcPr>
          <w:p w14:paraId="47FBFFBC" w14:textId="77777777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14E86" w:rsidRPr="006A4694" w14:paraId="2DDE862F" w14:textId="77777777" w:rsidTr="006A4694">
        <w:trPr>
          <w:trHeight w:val="1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vAlign w:val="center"/>
          </w:tcPr>
          <w:p w14:paraId="295F6515" w14:textId="2F990FB5" w:rsidR="00614E86" w:rsidRPr="006A4694" w:rsidRDefault="00614E86" w:rsidP="006A4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694">
              <w:rPr>
                <w:rFonts w:ascii="Arial" w:hAnsi="Arial" w:cs="Arial"/>
                <w:sz w:val="24"/>
                <w:szCs w:val="24"/>
              </w:rPr>
              <w:t xml:space="preserve">Discussion </w:t>
            </w:r>
          </w:p>
        </w:tc>
        <w:tc>
          <w:tcPr>
            <w:tcW w:w="949" w:type="pct"/>
            <w:vAlign w:val="center"/>
          </w:tcPr>
          <w:p w14:paraId="4BB5927F" w14:textId="375BAE03" w:rsidR="00614E86" w:rsidRPr="006A4694" w:rsidRDefault="006A4694" w:rsidP="006A4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Question</w:t>
            </w:r>
            <w:r w:rsidR="00614E86" w:rsidRPr="006A4694">
              <w:rPr>
                <w:rFonts w:ascii="Arial" w:hAnsi="Arial" w:cs="Arial"/>
                <w:sz w:val="19"/>
                <w:szCs w:val="19"/>
              </w:rPr>
              <w:t xml:space="preserve"> posed in Introduction</w:t>
            </w:r>
            <w:r>
              <w:rPr>
                <w:rFonts w:ascii="Arial" w:hAnsi="Arial" w:cs="Arial"/>
                <w:sz w:val="19"/>
                <w:szCs w:val="19"/>
              </w:rPr>
              <w:t xml:space="preserve"> is clearly addressed</w:t>
            </w:r>
            <w:r w:rsidR="00614E86" w:rsidRPr="006A4694">
              <w:rPr>
                <w:rFonts w:ascii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sz w:val="19"/>
                <w:szCs w:val="19"/>
              </w:rPr>
              <w:t>Alternative</w:t>
            </w:r>
            <w:r w:rsidR="00614E86" w:rsidRPr="006A4694">
              <w:rPr>
                <w:rFonts w:ascii="Arial" w:hAnsi="Arial" w:cs="Arial"/>
                <w:sz w:val="19"/>
                <w:szCs w:val="19"/>
              </w:rPr>
              <w:t xml:space="preserve"> explanations for results and ideas for future studies</w:t>
            </w:r>
            <w:r>
              <w:rPr>
                <w:rFonts w:ascii="Arial" w:hAnsi="Arial" w:cs="Arial"/>
                <w:sz w:val="19"/>
                <w:szCs w:val="19"/>
              </w:rPr>
              <w:t xml:space="preserve"> are clear</w:t>
            </w:r>
            <w:r w:rsidR="00614E86" w:rsidRPr="006A469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875" w:type="pct"/>
            <w:vAlign w:val="center"/>
          </w:tcPr>
          <w:p w14:paraId="1E473ED4" w14:textId="69506EDF" w:rsidR="00614E86" w:rsidRPr="006A4694" w:rsidRDefault="006A4694" w:rsidP="006A4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Question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 xml:space="preserve"> posed in Introduction</w:t>
            </w:r>
            <w:r>
              <w:rPr>
                <w:rFonts w:ascii="Arial" w:hAnsi="Arial" w:cs="Arial"/>
                <w:sz w:val="19"/>
                <w:szCs w:val="19"/>
              </w:rPr>
              <w:t xml:space="preserve"> is addressed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614E86" w:rsidRPr="006A4694">
              <w:rPr>
                <w:rFonts w:ascii="Arial" w:hAnsi="Arial" w:cs="Arial"/>
                <w:sz w:val="19"/>
                <w:szCs w:val="19"/>
              </w:rPr>
              <w:t>lternate explanations for results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 xml:space="preserve"> or ideas for future study</w:t>
            </w:r>
            <w:r>
              <w:rPr>
                <w:rFonts w:ascii="Arial" w:hAnsi="Arial" w:cs="Arial"/>
                <w:sz w:val="19"/>
                <w:szCs w:val="19"/>
              </w:rPr>
              <w:t xml:space="preserve"> are incomplete</w:t>
            </w:r>
            <w:r w:rsidR="00614E86" w:rsidRPr="006A469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874" w:type="pct"/>
            <w:vAlign w:val="center"/>
          </w:tcPr>
          <w:p w14:paraId="2E421CD7" w14:textId="3704218A" w:rsidR="00614E86" w:rsidRPr="006A4694" w:rsidRDefault="006A4694" w:rsidP="006A4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Q</w:t>
            </w:r>
            <w:r w:rsidR="00614E86" w:rsidRPr="006A4694">
              <w:rPr>
                <w:rFonts w:ascii="Arial" w:hAnsi="Arial" w:cs="Arial"/>
                <w:sz w:val="19"/>
                <w:szCs w:val="19"/>
              </w:rPr>
              <w:t>ues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>tion posed in Introduction</w:t>
            </w:r>
            <w:r>
              <w:rPr>
                <w:rFonts w:ascii="Arial" w:hAnsi="Arial" w:cs="Arial"/>
                <w:sz w:val="19"/>
                <w:szCs w:val="19"/>
              </w:rPr>
              <w:t xml:space="preserve"> is not addressed or a</w:t>
            </w:r>
            <w:r w:rsidR="00614E86" w:rsidRPr="006A4694">
              <w:rPr>
                <w:rFonts w:ascii="Arial" w:hAnsi="Arial" w:cs="Arial"/>
                <w:sz w:val="19"/>
                <w:szCs w:val="19"/>
              </w:rPr>
              <w:t xml:space="preserve">lternate explanations </w:t>
            </w:r>
            <w:r>
              <w:rPr>
                <w:rFonts w:ascii="Arial" w:hAnsi="Arial" w:cs="Arial"/>
                <w:sz w:val="19"/>
                <w:szCs w:val="19"/>
              </w:rPr>
              <w:t>and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 xml:space="preserve"> ideas for future study are missing.</w:t>
            </w:r>
          </w:p>
        </w:tc>
        <w:tc>
          <w:tcPr>
            <w:tcW w:w="877" w:type="pct"/>
            <w:vAlign w:val="center"/>
          </w:tcPr>
          <w:p w14:paraId="39592512" w14:textId="2E7A1D30" w:rsidR="00614E86" w:rsidRPr="006A4694" w:rsidRDefault="00614E86" w:rsidP="006A4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>No conclusion</w:t>
            </w:r>
            <w:r w:rsidR="006A4694">
              <w:rPr>
                <w:rFonts w:ascii="Arial" w:hAnsi="Arial" w:cs="Arial"/>
                <w:sz w:val="19"/>
                <w:szCs w:val="19"/>
              </w:rPr>
              <w:t>s related to the question</w:t>
            </w:r>
            <w:r w:rsidRPr="006A469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A4694">
              <w:rPr>
                <w:rFonts w:ascii="Arial" w:hAnsi="Arial" w:cs="Arial"/>
                <w:sz w:val="19"/>
                <w:szCs w:val="19"/>
              </w:rPr>
              <w:br/>
            </w:r>
            <w:r w:rsidR="006A4694">
              <w:rPr>
                <w:rFonts w:ascii="Arial" w:hAnsi="Arial" w:cs="Arial"/>
                <w:sz w:val="19"/>
                <w:szCs w:val="19"/>
              </w:rPr>
              <w:t>are</w:t>
            </w:r>
            <w:r w:rsidRPr="006A4694">
              <w:rPr>
                <w:rFonts w:ascii="Arial" w:hAnsi="Arial" w:cs="Arial"/>
                <w:sz w:val="19"/>
                <w:szCs w:val="19"/>
              </w:rPr>
              <w:t xml:space="preserve"> included.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 xml:space="preserve"> Explanations and ideas for future study are missing.</w:t>
            </w:r>
          </w:p>
        </w:tc>
        <w:tc>
          <w:tcPr>
            <w:tcW w:w="657" w:type="pct"/>
            <w:vAlign w:val="center"/>
          </w:tcPr>
          <w:p w14:paraId="2BEFE986" w14:textId="77777777" w:rsidR="00614E86" w:rsidRPr="006A4694" w:rsidRDefault="00614E86" w:rsidP="006A4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14E86" w:rsidRPr="006A4694" w14:paraId="308105FC" w14:textId="77777777" w:rsidTr="006A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vAlign w:val="center"/>
          </w:tcPr>
          <w:p w14:paraId="524C91E2" w14:textId="23A24427" w:rsidR="00614E86" w:rsidRPr="006A4694" w:rsidRDefault="00614E86" w:rsidP="006A4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694">
              <w:rPr>
                <w:rFonts w:ascii="Arial" w:hAnsi="Arial" w:cs="Arial"/>
                <w:sz w:val="24"/>
                <w:szCs w:val="24"/>
              </w:rPr>
              <w:t xml:space="preserve">Grammar and Overall </w:t>
            </w:r>
          </w:p>
        </w:tc>
        <w:tc>
          <w:tcPr>
            <w:tcW w:w="949" w:type="pct"/>
            <w:vAlign w:val="center"/>
          </w:tcPr>
          <w:p w14:paraId="5E85787F" w14:textId="08BE358E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 xml:space="preserve">There are no </w:t>
            </w:r>
            <w:r w:rsidR="006A4694">
              <w:rPr>
                <w:rFonts w:ascii="Arial" w:hAnsi="Arial" w:cs="Arial"/>
                <w:sz w:val="19"/>
                <w:szCs w:val="19"/>
              </w:rPr>
              <w:t xml:space="preserve">spelling or </w:t>
            </w:r>
            <w:r w:rsidRPr="006A4694">
              <w:rPr>
                <w:rFonts w:ascii="Arial" w:hAnsi="Arial" w:cs="Arial"/>
                <w:sz w:val="19"/>
                <w:szCs w:val="19"/>
              </w:rPr>
              <w:t>grammar mistakes.</w:t>
            </w:r>
            <w:r w:rsidR="006A4694">
              <w:rPr>
                <w:rFonts w:ascii="Arial" w:hAnsi="Arial" w:cs="Arial"/>
                <w:sz w:val="19"/>
                <w:szCs w:val="19"/>
              </w:rPr>
              <w:t xml:space="preserve"> Report is clearly written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875" w:type="pct"/>
            <w:vAlign w:val="center"/>
          </w:tcPr>
          <w:p w14:paraId="7AAFB08E" w14:textId="04194AD4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 xml:space="preserve">There are 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Pr="006A4694">
              <w:rPr>
                <w:rFonts w:ascii="Arial" w:hAnsi="Arial" w:cs="Arial"/>
                <w:sz w:val="19"/>
                <w:szCs w:val="19"/>
              </w:rPr>
              <w:t xml:space="preserve">few </w:t>
            </w:r>
            <w:r w:rsidR="006A4694">
              <w:rPr>
                <w:rFonts w:ascii="Arial" w:hAnsi="Arial" w:cs="Arial"/>
                <w:sz w:val="19"/>
                <w:szCs w:val="19"/>
              </w:rPr>
              <w:t xml:space="preserve">spelling or </w:t>
            </w:r>
            <w:r w:rsidRPr="006A4694">
              <w:rPr>
                <w:rFonts w:ascii="Arial" w:hAnsi="Arial" w:cs="Arial"/>
                <w:sz w:val="19"/>
                <w:szCs w:val="19"/>
              </w:rPr>
              <w:t>grammar mistakes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 xml:space="preserve"> that </w:t>
            </w:r>
            <w:r w:rsidR="006A4694">
              <w:rPr>
                <w:rFonts w:ascii="Arial" w:hAnsi="Arial" w:cs="Arial"/>
                <w:sz w:val="19"/>
                <w:szCs w:val="19"/>
              </w:rPr>
              <w:t xml:space="preserve">don’t 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>detract from the overall report</w:t>
            </w:r>
            <w:r w:rsidRPr="006A469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874" w:type="pct"/>
            <w:vAlign w:val="center"/>
          </w:tcPr>
          <w:p w14:paraId="4115413B" w14:textId="59584A02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 xml:space="preserve">There are many </w:t>
            </w:r>
            <w:proofErr w:type="gramStart"/>
            <w:r w:rsidRPr="006A4694">
              <w:rPr>
                <w:rFonts w:ascii="Arial" w:hAnsi="Arial" w:cs="Arial"/>
                <w:sz w:val="19"/>
                <w:szCs w:val="19"/>
              </w:rPr>
              <w:t>grammar</w:t>
            </w:r>
            <w:proofErr w:type="gramEnd"/>
            <w:r w:rsidR="006A4694">
              <w:rPr>
                <w:rFonts w:ascii="Arial" w:hAnsi="Arial" w:cs="Arial"/>
                <w:sz w:val="19"/>
                <w:szCs w:val="19"/>
              </w:rPr>
              <w:t xml:space="preserve"> and spelling</w:t>
            </w:r>
            <w:r w:rsidRPr="006A4694">
              <w:rPr>
                <w:rFonts w:ascii="Arial" w:hAnsi="Arial" w:cs="Arial"/>
                <w:sz w:val="19"/>
                <w:szCs w:val="19"/>
              </w:rPr>
              <w:t xml:space="preserve"> mistakes</w:t>
            </w:r>
            <w:r w:rsidR="009C0B81" w:rsidRPr="006A4694">
              <w:rPr>
                <w:rFonts w:ascii="Arial" w:hAnsi="Arial" w:cs="Arial"/>
                <w:sz w:val="19"/>
                <w:szCs w:val="19"/>
              </w:rPr>
              <w:t xml:space="preserve"> and the report is </w:t>
            </w:r>
            <w:r w:rsidR="006A4694">
              <w:rPr>
                <w:rFonts w:ascii="Arial" w:hAnsi="Arial" w:cs="Arial"/>
                <w:sz w:val="19"/>
                <w:szCs w:val="19"/>
              </w:rPr>
              <w:t>poorly written.</w:t>
            </w:r>
          </w:p>
        </w:tc>
        <w:tc>
          <w:tcPr>
            <w:tcW w:w="877" w:type="pct"/>
            <w:vAlign w:val="center"/>
          </w:tcPr>
          <w:p w14:paraId="677441D5" w14:textId="3C00E0D6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6A4694">
              <w:rPr>
                <w:rFonts w:ascii="Arial" w:hAnsi="Arial" w:cs="Arial"/>
                <w:sz w:val="19"/>
                <w:szCs w:val="19"/>
              </w:rPr>
              <w:t>Numerous grammar mistakes make rea</w:t>
            </w:r>
            <w:r w:rsidR="006A4694">
              <w:rPr>
                <w:rFonts w:ascii="Arial" w:hAnsi="Arial" w:cs="Arial"/>
                <w:sz w:val="19"/>
                <w:szCs w:val="19"/>
              </w:rPr>
              <w:t>ding impossible.</w:t>
            </w:r>
          </w:p>
        </w:tc>
        <w:tc>
          <w:tcPr>
            <w:tcW w:w="657" w:type="pct"/>
            <w:vAlign w:val="center"/>
          </w:tcPr>
          <w:p w14:paraId="720E7A91" w14:textId="77777777" w:rsidR="00614E86" w:rsidRPr="006A4694" w:rsidRDefault="00614E86" w:rsidP="006A4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0CF7162" w14:textId="77777777" w:rsidR="00F4652D" w:rsidRPr="00C4576D" w:rsidRDefault="00F4652D">
      <w:pPr>
        <w:rPr>
          <w:rFonts w:ascii="Calibri" w:hAnsi="Calibri"/>
        </w:rPr>
        <w:sectPr w:rsidR="00F4652D" w:rsidRPr="00C4576D" w:rsidSect="00F4652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3D9878" w14:textId="77777777" w:rsidR="00C4576D" w:rsidRPr="00C4576D" w:rsidRDefault="00C4576D" w:rsidP="0023414E">
      <w:pPr>
        <w:jc w:val="right"/>
        <w:rPr>
          <w:rFonts w:ascii="Calibri" w:hAnsi="Calibri"/>
          <w:b/>
        </w:rPr>
      </w:pPr>
    </w:p>
    <w:p w14:paraId="223FB919" w14:textId="77777777" w:rsidR="00614E86" w:rsidRDefault="00C4576D" w:rsidP="00C4576D">
      <w:pPr>
        <w:tabs>
          <w:tab w:val="left" w:pos="9270"/>
        </w:tabs>
        <w:ind w:left="50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</w:t>
      </w:r>
    </w:p>
    <w:p w14:paraId="5C7BD2E1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1555F608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1DCC57CA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4350B3C7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0A0DB981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4B924608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45957547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11C0EC81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313DBDD2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28A7FA88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4F42F3B2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568BC7A8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4B77699F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3F1BE0B0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2B87974E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0BC45D3C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07398EBB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59FEE944" w14:textId="77777777" w:rsidR="00614E86" w:rsidRDefault="00614E86" w:rsidP="006A4694">
      <w:pPr>
        <w:tabs>
          <w:tab w:val="left" w:pos="9270"/>
        </w:tabs>
        <w:rPr>
          <w:rFonts w:ascii="Calibri" w:hAnsi="Calibri"/>
          <w:b/>
        </w:rPr>
      </w:pPr>
    </w:p>
    <w:p w14:paraId="2347C340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131A3729" w14:textId="77777777" w:rsidR="00614E86" w:rsidRDefault="00614E86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2CE7EAEA" w14:textId="77777777" w:rsidR="006A4694" w:rsidRDefault="006A4694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582BD0F9" w14:textId="77777777" w:rsidR="006A4694" w:rsidRDefault="006A4694" w:rsidP="00C4576D">
      <w:pPr>
        <w:tabs>
          <w:tab w:val="left" w:pos="9270"/>
        </w:tabs>
        <w:ind w:left="5040"/>
        <w:rPr>
          <w:rFonts w:ascii="Calibri" w:hAnsi="Calibri"/>
          <w:b/>
        </w:rPr>
      </w:pPr>
    </w:p>
    <w:p w14:paraId="030EDB3C" w14:textId="719AC264" w:rsidR="0023414E" w:rsidRPr="00C4576D" w:rsidRDefault="0023414E" w:rsidP="00C4576D">
      <w:pPr>
        <w:tabs>
          <w:tab w:val="left" w:pos="9270"/>
        </w:tabs>
        <w:ind w:left="5040"/>
        <w:rPr>
          <w:rFonts w:ascii="Calibri" w:hAnsi="Calibri"/>
          <w:b/>
        </w:rPr>
      </w:pPr>
      <w:r w:rsidRPr="00C4576D">
        <w:rPr>
          <w:rFonts w:ascii="Calibri" w:hAnsi="Calibri"/>
          <w:b/>
        </w:rPr>
        <w:t xml:space="preserve">TOTAL SCORE (of </w:t>
      </w:r>
      <w:r w:rsidR="006A4694">
        <w:rPr>
          <w:rFonts w:ascii="Calibri" w:hAnsi="Calibri"/>
          <w:b/>
        </w:rPr>
        <w:t>20</w:t>
      </w:r>
      <w:r w:rsidR="00C4576D" w:rsidRPr="00C4576D">
        <w:rPr>
          <w:rFonts w:ascii="Calibri" w:hAnsi="Calibri"/>
          <w:b/>
        </w:rPr>
        <w:t xml:space="preserve"> maximum)</w:t>
      </w:r>
      <w:r w:rsidR="00C4576D">
        <w:rPr>
          <w:rFonts w:ascii="Calibri" w:hAnsi="Calibri"/>
          <w:b/>
        </w:rPr>
        <w:t>:  ___________</w:t>
      </w:r>
      <w:r w:rsidR="00C4576D">
        <w:rPr>
          <w:rFonts w:ascii="Calibri" w:hAnsi="Calibri"/>
          <w:b/>
        </w:rPr>
        <w:tab/>
      </w:r>
    </w:p>
    <w:p w14:paraId="1DD19DB3" w14:textId="4EF94587" w:rsidR="00177A2E" w:rsidRPr="00C4576D" w:rsidRDefault="00177A2E" w:rsidP="00655DDF">
      <w:pPr>
        <w:rPr>
          <w:rFonts w:ascii="Calibri" w:hAnsi="Calibri"/>
          <w:sz w:val="24"/>
          <w:szCs w:val="24"/>
        </w:rPr>
      </w:pPr>
    </w:p>
    <w:p w14:paraId="0D9B9D85" w14:textId="77777777" w:rsidR="00177A2E" w:rsidRPr="00177A2E" w:rsidRDefault="00177A2E" w:rsidP="00177A2E">
      <w:pPr>
        <w:spacing w:after="0" w:line="240" w:lineRule="auto"/>
        <w:ind w:right="-90"/>
        <w:rPr>
          <w:sz w:val="16"/>
        </w:rPr>
      </w:pPr>
    </w:p>
    <w:sectPr w:rsidR="00177A2E" w:rsidRPr="00177A2E" w:rsidSect="00C4576D">
      <w:type w:val="continuous"/>
      <w:pgSz w:w="12240" w:h="15840"/>
      <w:pgMar w:top="936" w:right="450" w:bottom="1440" w:left="144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C2"/>
    <w:rsid w:val="0002493A"/>
    <w:rsid w:val="00176A9F"/>
    <w:rsid w:val="00177A2E"/>
    <w:rsid w:val="001E56C2"/>
    <w:rsid w:val="00222881"/>
    <w:rsid w:val="00226E5F"/>
    <w:rsid w:val="0023414E"/>
    <w:rsid w:val="002629DC"/>
    <w:rsid w:val="002B7B0A"/>
    <w:rsid w:val="003538E1"/>
    <w:rsid w:val="0040012F"/>
    <w:rsid w:val="004406ED"/>
    <w:rsid w:val="00454E24"/>
    <w:rsid w:val="004F4129"/>
    <w:rsid w:val="00500A06"/>
    <w:rsid w:val="00566BA1"/>
    <w:rsid w:val="005761AD"/>
    <w:rsid w:val="00614E86"/>
    <w:rsid w:val="00655DDF"/>
    <w:rsid w:val="0068066E"/>
    <w:rsid w:val="006A4694"/>
    <w:rsid w:val="0070727E"/>
    <w:rsid w:val="00736CBF"/>
    <w:rsid w:val="00856184"/>
    <w:rsid w:val="00886DEE"/>
    <w:rsid w:val="008B211B"/>
    <w:rsid w:val="0093555C"/>
    <w:rsid w:val="009C0B81"/>
    <w:rsid w:val="00A34AAF"/>
    <w:rsid w:val="00A44832"/>
    <w:rsid w:val="00AA1BF0"/>
    <w:rsid w:val="00C4576D"/>
    <w:rsid w:val="00D51D3A"/>
    <w:rsid w:val="00D54B0A"/>
    <w:rsid w:val="00DD5754"/>
    <w:rsid w:val="00ED4F50"/>
    <w:rsid w:val="00EF2426"/>
    <w:rsid w:val="00EF681E"/>
    <w:rsid w:val="00F4652D"/>
    <w:rsid w:val="00F5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8CFB8"/>
  <w15:docId w15:val="{8F77AA89-CDE4-4881-B57A-7326B255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TableNormal"/>
    <w:uiPriority w:val="50"/>
    <w:rsid w:val="001E56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08C" w:themeFill="accent5"/>
      </w:tcPr>
    </w:tblStylePr>
    <w:tblStylePr w:type="band1Vert">
      <w:tblPr/>
      <w:tcPr>
        <w:shd w:val="clear" w:color="auto" w:fill="D2DFD0" w:themeFill="accent5" w:themeFillTint="66"/>
      </w:tcPr>
    </w:tblStylePr>
    <w:tblStylePr w:type="band1Horz">
      <w:tblPr/>
      <w:tcPr>
        <w:shd w:val="clear" w:color="auto" w:fill="D2DFD0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C923-63E7-45C2-9497-2B924B67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Patricio</dc:creator>
  <cp:keywords/>
  <dc:description/>
  <cp:lastModifiedBy>Jacquie Roque Kennedy</cp:lastModifiedBy>
  <cp:revision>2</cp:revision>
  <cp:lastPrinted>2016-04-07T19:04:00Z</cp:lastPrinted>
  <dcterms:created xsi:type="dcterms:W3CDTF">2018-11-15T15:18:00Z</dcterms:created>
  <dcterms:modified xsi:type="dcterms:W3CDTF">2018-11-15T15:18:00Z</dcterms:modified>
</cp:coreProperties>
</file>